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34"/>
          <w:szCs w:val="34"/>
        </w:rPr>
      </w:pPr>
      <w:bookmarkStart w:colFirst="0" w:colLast="0" w:name="_q5luho3owokk" w:id="0"/>
      <w:bookmarkEnd w:id="0"/>
      <w:r w:rsidDel="00000000" w:rsidR="00000000" w:rsidRPr="00000000">
        <w:rPr>
          <w:b w:val="1"/>
          <w:bCs w:val="1"/>
          <w:sz w:val="34"/>
          <w:szCs w:val="34"/>
        </w:rPr>
        <w:drawing>
          <wp:anchor allowOverlap="1" behindDoc="0" distB="114300" distT="114300" distL="114300" distR="114300" hidden="0" layoutInCell="1" locked="0" relativeHeight="0" simplePos="0">
            <wp:simplePos x="0" y="0"/>
            <wp:positionH relativeFrom="page">
              <wp:posOffset>1771650</wp:posOffset>
            </wp:positionH>
            <wp:positionV relativeFrom="page">
              <wp:posOffset>1095375</wp:posOffset>
            </wp:positionV>
            <wp:extent cx="2724150" cy="825500"/>
            <wp:effectExtent b="0" l="0" r="0" t="0"/>
            <wp:wrapTopAndBottom distB="114300" distT="11430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2724150" cy="825500"/>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3743325</wp:posOffset>
            </wp:positionH>
            <wp:positionV relativeFrom="paragraph">
              <wp:posOffset>204788</wp:posOffset>
            </wp:positionV>
            <wp:extent cx="747713" cy="77703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47713" cy="777035"/>
                    </a:xfrm>
                    <a:prstGeom prst="rect"/>
                    <a:ln/>
                  </pic:spPr>
                </pic:pic>
              </a:graphicData>
            </a:graphic>
          </wp:anchor>
        </w:drawing>
      </w:r>
    </w:p>
    <w:p w:rsidR="00000000" w:rsidDel="00000000" w:rsidP="00000000" w:rsidRDefault="00000000" w:rsidRPr="00000000" w14:paraId="00000002">
      <w:pPr>
        <w:pStyle w:val="Heading2"/>
        <w:keepNext w:val="0"/>
        <w:keepLines w:val="0"/>
        <w:spacing w:after="80" w:lineRule="auto"/>
        <w:jc w:val="center"/>
        <w:rPr>
          <w:b w:val="1"/>
          <w:bCs w:val="1"/>
          <w:sz w:val="34"/>
          <w:szCs w:val="34"/>
        </w:rPr>
      </w:pPr>
      <w:bookmarkStart w:colFirst="0" w:colLast="0" w:name="_4wk90qr200ae" w:id="1"/>
      <w:bookmarkEnd w:id="1"/>
      <w:r w:rsidDel="00000000" w:rsidR="00000000" w:rsidRPr="00000000">
        <w:rPr>
          <w:b w:val="1"/>
          <w:bCs w:val="1"/>
          <w:sz w:val="34"/>
          <w:szCs w:val="34"/>
          <w:rtl w:val="0"/>
        </w:rPr>
        <w:t xml:space="preserve">Noslēgušās apmācības par vietas zīmola un vizuālās identitātes izstrādi Gaujas lejtecei</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after="240" w:before="240" w:lineRule="auto"/>
        <w:ind w:firstLine="720"/>
        <w:jc w:val="both"/>
        <w:rPr/>
      </w:pPr>
      <w:r w:rsidDel="00000000" w:rsidR="00000000" w:rsidRPr="00000000">
        <w:rPr>
          <w:rtl w:val="0"/>
        </w:rPr>
        <w:t xml:space="preserve">Noslēgušās apmācības </w:t>
      </w:r>
      <w:r w:rsidDel="00000000" w:rsidR="00000000" w:rsidRPr="00000000">
        <w:rPr>
          <w:rtl w:val="0"/>
        </w:rPr>
        <w:t xml:space="preserve">“Vietas zīmols un vizuālā identitāte: no stratēģijas līdz ieviešanai”</w:t>
      </w:r>
      <w:r w:rsidDel="00000000" w:rsidR="00000000" w:rsidRPr="00000000">
        <w:rPr>
          <w:rtl w:val="0"/>
        </w:rPr>
        <w:t xml:space="preserve">, kuru laikā dalībnieki ieguva gan teorētiskas zināšanas par zīmolvedību, gan praktiski strādāja pie Gaujas lejteces teritorijas zīmola pamatu izstrādes. Apmācības bija nozīmīgs solis ceļā uz vienota Gaujas lejteces zīmola izveidi.</w:t>
      </w:r>
    </w:p>
    <w:p w:rsidR="00000000" w:rsidDel="00000000" w:rsidP="00000000" w:rsidRDefault="00000000" w:rsidRPr="00000000" w14:paraId="00000006">
      <w:pPr>
        <w:spacing w:after="240" w:before="240" w:lineRule="auto"/>
        <w:ind w:firstLine="720"/>
        <w:jc w:val="both"/>
        <w:rPr/>
      </w:pPr>
      <w:r w:rsidDel="00000000" w:rsidR="00000000" w:rsidRPr="00000000">
        <w:rPr>
          <w:rtl w:val="0"/>
        </w:rPr>
        <w:t xml:space="preserve">Apmācību laikā notika lekcija, kurā tika apskatītas būtiskas tēmas – kas ir zīmols, kas ir vietas zīmols, kā veidot zīmola stratēģiju, kā arī vizuālās identitātes pamatprincipi. Lekcijas laikā dalībnieki iepazinās ar vizuālās identitātes izstrādes procesu, logotipa nozīmi zīmola komunikācijā, kā arī krāsu stratēģijas nozīmi un to, kā krāsas palīdz nodot zīmola vērtības un raksturu.</w:t>
      </w:r>
    </w:p>
    <w:p w:rsidR="00000000" w:rsidDel="00000000" w:rsidP="00000000" w:rsidRDefault="00000000" w:rsidRPr="00000000" w14:paraId="00000007">
      <w:pPr>
        <w:spacing w:after="240" w:before="240" w:lineRule="auto"/>
        <w:ind w:firstLine="720"/>
        <w:jc w:val="both"/>
        <w:rPr/>
      </w:pPr>
      <w:r w:rsidDel="00000000" w:rsidR="00000000" w:rsidRPr="00000000">
        <w:rPr>
          <w:rtl w:val="0"/>
        </w:rPr>
        <w:t xml:space="preserve">Pasākumā piedalījās pašvaldību, tūrisma un teritoriju attīstības speciālisti, kā arī uzņēmēji.</w:t>
      </w:r>
    </w:p>
    <w:p w:rsidR="00000000" w:rsidDel="00000000" w:rsidP="00000000" w:rsidRDefault="00000000" w:rsidRPr="00000000" w14:paraId="00000008">
      <w:pPr>
        <w:spacing w:after="240" w:before="240" w:lineRule="auto"/>
        <w:ind w:firstLine="720"/>
        <w:jc w:val="both"/>
        <w:rPr/>
      </w:pPr>
      <w:r w:rsidDel="00000000" w:rsidR="00000000" w:rsidRPr="00000000">
        <w:rPr>
          <w:rtl w:val="0"/>
        </w:rPr>
        <w:t xml:space="preserve">Apmācību praktiskajā daļā dalībnieki pildīja uzdevumus un anketas, strādāja ar jautājumiem par zīmola identitāti, vērtībām, vēlamo sajūtu un zīmola vēstījumu. Tika meklētas atbildes uz būtiskiem jautājumiem – kāpēc zīmols pastāv, kādas sajūtas tam jāizraisa cilvēkos, ko ar šo zīmolu vēlas parādīt un ko nevēlas komunicēt.</w:t>
      </w:r>
    </w:p>
    <w:p w:rsidR="00000000" w:rsidDel="00000000" w:rsidP="00000000" w:rsidRDefault="00000000" w:rsidRPr="00000000" w14:paraId="00000009">
      <w:pPr>
        <w:spacing w:after="240" w:before="240" w:lineRule="auto"/>
        <w:ind w:firstLine="720"/>
        <w:jc w:val="both"/>
        <w:rPr/>
      </w:pPr>
      <w:r w:rsidDel="00000000" w:rsidR="00000000" w:rsidRPr="00000000">
        <w:rPr>
          <w:rtl w:val="0"/>
        </w:rPr>
        <w:t xml:space="preserve">Praktiskajos uzdevumos dalībnieki definēja zīmola raksturu, aprakstīja zīmolu kā personību, analizēja patīk un nepatīk piemērus no citu zīmolu komunikācijas, kā arī veidoja krāsu kombinācijas, kas, viņuprāt, vislabāk raksturo Gaujas lejteces identitāti. Šāda pieeja palīdzēja labāk izprast, ka zīmols nav tikai logotips vai fontu izvēle.</w:t>
      </w:r>
    </w:p>
    <w:p w:rsidR="00000000" w:rsidDel="00000000" w:rsidP="00000000" w:rsidRDefault="00000000" w:rsidRPr="00000000" w14:paraId="0000000A">
      <w:pPr>
        <w:spacing w:after="240" w:before="240" w:lineRule="auto"/>
        <w:ind w:firstLine="720"/>
        <w:jc w:val="both"/>
        <w:rPr/>
      </w:pPr>
      <w:r w:rsidDel="00000000" w:rsidR="00000000" w:rsidRPr="00000000">
        <w:rPr>
          <w:rtl w:val="0"/>
        </w:rPr>
        <w:t xml:space="preserve">Apmācību laikā īpaši tika uzsvērts, ka </w:t>
      </w:r>
      <w:r w:rsidDel="00000000" w:rsidR="00000000" w:rsidRPr="00000000">
        <w:rPr>
          <w:rtl w:val="0"/>
        </w:rPr>
        <w:t xml:space="preserve">vizuālā identitāte nav tikai krāsu un fontu salikums – tā atspoguļojas ikdienas komunikācijā, sociālajos tīklos, pakalpojumu sniegšanā, vidē un attieksmē pret apmeklētājiem un iedzīvotājiem.</w:t>
      </w:r>
    </w:p>
    <w:p w:rsidR="00000000" w:rsidDel="00000000" w:rsidP="00000000" w:rsidRDefault="00000000" w:rsidRPr="00000000" w14:paraId="0000000B">
      <w:pPr>
        <w:spacing w:after="240" w:before="240" w:lineRule="auto"/>
        <w:ind w:firstLine="720"/>
        <w:jc w:val="both"/>
        <w:rPr/>
      </w:pPr>
      <w:r w:rsidDel="00000000" w:rsidR="00000000" w:rsidRPr="00000000">
        <w:rPr>
          <w:rtl w:val="0"/>
        </w:rPr>
        <w:t xml:space="preserve">Diskusiju laikā kopā ar dalībniekiem tika analizētas aizpildītās anketas, apspriests redzējums par topošo Gaujas lejteces zīmolu un komentētas idejas. Jāatzīmē, ka dalībnieki bija ļoti pārdomāti piegājuši jaunā zīmola idejai, skaidri formulējot, ko ar to vēlas pateikt un kādu teritorijas identitāti veidot nākotnē.</w:t>
      </w:r>
    </w:p>
    <w:p w:rsidR="00000000" w:rsidDel="00000000" w:rsidP="00000000" w:rsidRDefault="00000000" w:rsidRPr="00000000" w14:paraId="0000000C">
      <w:pPr>
        <w:spacing w:after="240" w:before="240" w:lineRule="auto"/>
        <w:ind w:firstLine="720"/>
        <w:jc w:val="both"/>
        <w:rPr/>
      </w:pPr>
      <w:r w:rsidDel="00000000" w:rsidR="00000000" w:rsidRPr="00000000">
        <w:rPr>
          <w:rtl w:val="0"/>
        </w:rPr>
        <w:t xml:space="preserve">Diskusijās iezīmējās arī iedzīvotāju un iesaistīto pušu neapmierinātība ar atšķirīgām pieejām starp pašvaldībām, kas vēl vairāk uzsvēra nepieciešamību pēc </w:t>
      </w:r>
      <w:r w:rsidDel="00000000" w:rsidR="00000000" w:rsidRPr="00000000">
        <w:rPr>
          <w:rtl w:val="0"/>
        </w:rPr>
        <w:t xml:space="preserve">vienota zīmola.</w:t>
      </w:r>
      <w:r w:rsidDel="00000000" w:rsidR="00000000" w:rsidRPr="00000000">
        <w:rPr>
          <w:rtl w:val="0"/>
        </w:rPr>
        <w:t xml:space="preserve"> Šāda zīmola izveide var kalpot ne tikai kā stāsts par Gaujas lejteci, bet arī kā vienojoša platforma uzņēmējiem, tūrisma attīstībai un iedzīvotāju kopīgai identitātei.</w:t>
      </w:r>
    </w:p>
    <w:p w:rsidR="00000000" w:rsidDel="00000000" w:rsidP="00000000" w:rsidRDefault="00000000" w:rsidRPr="00000000" w14:paraId="0000000D">
      <w:pPr>
        <w:spacing w:after="240" w:before="240" w:lineRule="auto"/>
        <w:ind w:firstLine="720"/>
        <w:jc w:val="both"/>
        <w:rPr/>
      </w:pPr>
      <w:r w:rsidDel="00000000" w:rsidR="00000000" w:rsidRPr="00000000">
        <w:rPr>
          <w:rtl w:val="0"/>
        </w:rPr>
        <w:t xml:space="preserve">Vienlaikus tika uzsvērts, ka Gaujas lejteces zīmols var kalpot ne tikai teritorijas attīstībai un tūristu piesaistei, bet arī</w:t>
      </w:r>
      <w:r w:rsidDel="00000000" w:rsidR="00000000" w:rsidRPr="00000000">
        <w:rPr>
          <w:rtl w:val="0"/>
        </w:rPr>
        <w:t xml:space="preserve"> dabas aizsardzības un ilgtspējīgas teritorijas attīstības veicināšanai</w:t>
      </w:r>
      <w:r w:rsidDel="00000000" w:rsidR="00000000" w:rsidRPr="00000000">
        <w:rPr>
          <w:rtl w:val="0"/>
        </w:rPr>
        <w:t xml:space="preserve">, stiprinot izpratni par teritorijas vērtībām un atbildīgu attieksmi pret vidi.</w:t>
        <w:br w:type="textWrapping"/>
        <w:t xml:space="preserve">dabas aizsardzību.</w:t>
        <w:br w:type="textWrapping"/>
        <w:br w:type="textWrapping"/>
        <w:tab/>
        <w:t xml:space="preserve">Apmācības vadīja Mārtiņš Strods un Renāte Cāne. </w:t>
      </w:r>
    </w:p>
    <w:p w:rsidR="00000000" w:rsidDel="00000000" w:rsidP="00000000" w:rsidRDefault="00000000" w:rsidRPr="00000000" w14:paraId="0000000E">
      <w:pPr>
        <w:spacing w:after="240" w:before="240" w:lineRule="auto"/>
        <w:ind w:firstLine="720"/>
        <w:jc w:val="both"/>
        <w:rPr/>
      </w:pPr>
      <w:r w:rsidDel="00000000" w:rsidR="00000000" w:rsidRPr="00000000">
        <w:rPr>
          <w:color w:val="080809"/>
          <w:sz w:val="23"/>
          <w:szCs w:val="23"/>
          <w:highlight w:val="white"/>
          <w:rtl w:val="0"/>
        </w:rPr>
        <w:t xml:space="preserve">Pasākums tika organizēts projekta “Stiprinot upju sadarbības tīklus: Lauku kopienu pilnveidošana caur kopīgu darbību” ietvaros, ko līdzfinansē Interreg Igaunijas - Latvijas programma 2021.-2027.gadam.</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l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